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DF" w:rsidRDefault="00AA7C4C" w:rsidP="00291F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2281555" y="-485775"/>
            <wp:positionH relativeFrom="margin">
              <wp:align>center</wp:align>
            </wp:positionH>
            <wp:positionV relativeFrom="margin">
              <wp:align>center</wp:align>
            </wp:positionV>
            <wp:extent cx="7562215" cy="10692765"/>
            <wp:effectExtent l="0" t="3175" r="0" b="0"/>
            <wp:wrapSquare wrapText="bothSides"/>
            <wp:docPr id="2" name="Рисунок 2" descr="D:\титульные листы\20201029_125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 листы\20201029_1250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215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FDF">
        <w:rPr>
          <w:rFonts w:ascii="Times New Roman" w:hAnsi="Times New Roman" w:cs="Times New Roman"/>
          <w:sz w:val="28"/>
          <w:szCs w:val="28"/>
        </w:rPr>
        <w:t>Примерное календарно - тематическое планирование</w:t>
      </w:r>
    </w:p>
    <w:p w:rsidR="00291FDF" w:rsidRDefault="00291FDF" w:rsidP="00291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</w:t>
      </w:r>
      <w:r w:rsidR="00AA7C4C">
        <w:rPr>
          <w:rFonts w:ascii="Times New Roman" w:hAnsi="Times New Roman" w:cs="Times New Roman"/>
          <w:sz w:val="28"/>
          <w:szCs w:val="28"/>
        </w:rPr>
        <w:t>ОУ «</w:t>
      </w:r>
      <w:proofErr w:type="spellStart"/>
      <w:r w:rsidR="00AA7C4C">
        <w:rPr>
          <w:rFonts w:ascii="Times New Roman" w:hAnsi="Times New Roman" w:cs="Times New Roman"/>
          <w:sz w:val="28"/>
          <w:szCs w:val="28"/>
        </w:rPr>
        <w:t>Большетиганская</w:t>
      </w:r>
      <w:proofErr w:type="spellEnd"/>
      <w:r w:rsidR="00AA7C4C">
        <w:rPr>
          <w:rFonts w:ascii="Times New Roman" w:hAnsi="Times New Roman" w:cs="Times New Roman"/>
          <w:sz w:val="28"/>
          <w:szCs w:val="28"/>
        </w:rPr>
        <w:t xml:space="preserve"> ООШ» на 2020-2021</w:t>
      </w:r>
      <w:r>
        <w:rPr>
          <w:rFonts w:ascii="Times New Roman" w:hAnsi="Times New Roman" w:cs="Times New Roman"/>
          <w:sz w:val="28"/>
          <w:szCs w:val="28"/>
        </w:rPr>
        <w:t xml:space="preserve"> учебный год на изучение математики в 6 классе отводится 5 часов в неделю. Для освоения рабочей программы учебного предмета «Математика» в 6 классе используется учебник авторов: Г.В. Дорофеев, И.Ф.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Математика 6 класс, Москва «Просвещение» 2016</w:t>
      </w:r>
    </w:p>
    <w:tbl>
      <w:tblPr>
        <w:tblStyle w:val="a3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9214"/>
        <w:gridCol w:w="1418"/>
        <w:gridCol w:w="2126"/>
        <w:gridCol w:w="1843"/>
      </w:tblGrid>
      <w:tr w:rsidR="001C7CCC" w:rsidRPr="005B7A9C" w:rsidTr="00571C68">
        <w:trPr>
          <w:trHeight w:val="319"/>
        </w:trPr>
        <w:tc>
          <w:tcPr>
            <w:tcW w:w="709" w:type="dxa"/>
            <w:vMerge w:val="restart"/>
          </w:tcPr>
          <w:p w:rsidR="001C7CCC" w:rsidRPr="00291FDF" w:rsidRDefault="00291FDF" w:rsidP="00291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4" w:type="dxa"/>
            <w:vMerge w:val="restart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  <w:tc>
          <w:tcPr>
            <w:tcW w:w="1418" w:type="dxa"/>
            <w:vMerge w:val="restart"/>
          </w:tcPr>
          <w:p w:rsidR="001C7CCC" w:rsidRPr="00291FDF" w:rsidRDefault="00291FDF" w:rsidP="00291FDF">
            <w:pPr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>Кол-во часов</w:t>
            </w:r>
          </w:p>
        </w:tc>
        <w:tc>
          <w:tcPr>
            <w:tcW w:w="3969" w:type="dxa"/>
            <w:gridSpan w:val="2"/>
          </w:tcPr>
          <w:p w:rsidR="001C7CCC" w:rsidRPr="005B7A9C" w:rsidRDefault="001C7CCC" w:rsidP="00571C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1C7CCC" w:rsidRPr="005B7A9C" w:rsidTr="00571C68">
        <w:trPr>
          <w:trHeight w:val="409"/>
        </w:trPr>
        <w:tc>
          <w:tcPr>
            <w:tcW w:w="709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4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843" w:type="dxa"/>
          </w:tcPr>
          <w:p w:rsidR="001C7CCC" w:rsidRPr="005B7A9C" w:rsidRDefault="001C7CCC" w:rsidP="00291F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Что мы знаем о дробях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Обыкновенные дроби. Основное свойство дроби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Обыкновенные дроби. Основное свойство дроби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.П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риведение к общему знаменателю. Сравнение.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дробе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дробей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Все действия с дробями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«Многоэтажные» дроби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Вычисление значений многоэтажных дробей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Контрольная работа (Входная)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Типы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Нахождение части целого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Нахождение целого по его части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256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Основные задачи на дроби. Отношение частей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процент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процента от величины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Проценты. Целое – как 100% величины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Проценты. Процент величины. Выражение процентов обыкновенной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дробью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658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Проценты. Несколько процентов величины. Выражение обыкновенной дроби в процентах.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Столбчатые и круговые диаграммы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столбчатых и круговых диаграмм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Контрольная работа № 1 по теме «Дроби и проценты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 Работа над ошибками. Пересекающиеся прямые.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Пересекающиеся прямые. Вертикальные углы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Пересекающиеся прямые. Перпендикулярные прямые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Параллельные прямые. Построение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параллельных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прямых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параллельными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прямыми и расстояние от точки до плоскости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и чтение десятичных дробей. История вопроса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Запись и чтение десятичных дробей. Изображение десятичных дробей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394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Перевод обыкновенной дроби в 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Десятичные дроби и метрическая система мер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есятичные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дроби для перехода от одних единиц измерения к другим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Перевод обыкновенной дроби в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Перевод обыкновенной дроби в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десятичную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Перевод времени в обыкновенную и десятичную дробь.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дробей. Двойные неравенства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 помощью координатной прямой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по теме  «Прямые на плоскости и в пространстве.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Десятичные дроби»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дробей. Алгоритм вычислений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55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вычитание десятичных дробей. Нахождение неизвестных компонентов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 в решении числовых выражений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31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десятичных дробей в решении текстовых задач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23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63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71C68">
        <w:trPr>
          <w:trHeight w:val="55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десятичной дроби на 10,100,1000… Перевод единиц измерения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Умножение десятичных дробей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Умножение десятичных дробей. Запись умножения в столбик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дробей. Отработка навыков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десятичных дробей в решении числовых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десятичных дробей в решении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задач.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натуральное число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на десятичную дробь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Отработка навыков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в решении числовых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 в решении текстовых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Прикидка и оценка результата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58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продолжение)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Бесконечная десятичная дробь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Бесконечная десятичная дробь, округление и приближение результата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Решение вычислительных примеров с обыкновенными и десятичными дробями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Решение цепочкой. Значение дробных числовых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десятичных дробей. Решение примеров и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Округление десятичных дробей. Правило округления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2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Округление десятичных дробей в решении примеров и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движение. Движение в одном направлении и навстречу друг другу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 в противоположных направлениях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 по реке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Задачи на движение. Различные типы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«Действия с десятичными дробями»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окружности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окружности. Построения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окружностей на плоскости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окружностей на плоскости. Построения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0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 с помощью циркуля  и транспортира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136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Круглые тела. Сечения круглых тел плоскостью</w:t>
            </w:r>
          </w:p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77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Отношение. Частное и отношение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304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 к главам 1,2,3,4.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Понятия «отношение» и «обратное отношение»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Отношения. Деление в данном отношении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Отношения. Деление в данном отношении в решении задач на сплавы и смеси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в данном отношении в решении текстовых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«Главная» задача на проценты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Выражение процентов десятичной дробью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Число процентов от заданной величины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проценты. Увеличение (уменьшение) величины на несколько процентов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Решение задач на проценты. Нахождения числа по соответствующим ему процентам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отношения в процентах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 в решении текстовых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процентах. Составление и решение обратной задачи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>Выражение отношения в процентах. Задания на «прикидку», сопоставление ответа и условия.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  №4 по теме «Отношения и проценты»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 xml:space="preserve">Анализ </w:t>
            </w:r>
            <w:proofErr w:type="spellStart"/>
            <w:r w:rsidRPr="005B7A9C">
              <w:rPr>
                <w:sz w:val="28"/>
                <w:szCs w:val="28"/>
                <w:lang w:val="ru-RU"/>
              </w:rPr>
              <w:t>с.р</w:t>
            </w:r>
            <w:proofErr w:type="spellEnd"/>
            <w:r w:rsidRPr="005B7A9C">
              <w:rPr>
                <w:sz w:val="28"/>
                <w:szCs w:val="28"/>
                <w:lang w:val="ru-RU"/>
              </w:rPr>
              <w:t>. Работа над ошибками. Осевая симметрия. Симметрия в природе и архитектуре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5B7A9C">
              <w:rPr>
                <w:sz w:val="28"/>
                <w:szCs w:val="28"/>
                <w:lang w:val="ru-RU"/>
              </w:rPr>
              <w:t>Осевая симметрия. Построение фигуры симметричной данной относительно оси</w:t>
            </w:r>
            <w:r w:rsidRPr="005B7A9C">
              <w:rPr>
                <w:rFonts w:eastAsiaTheme="minorHAnsi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95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Ось симметрии фигуры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696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Ось симметрии фигуры. Симметрия в пространстве.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Симметрия и асимметрия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Центральная симметрия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Центральная симметрия. Центрально-симметричные фигуры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Математический язык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28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математических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Буквенные выражения и числовые подстановки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285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102</w:t>
            </w:r>
          </w:p>
        </w:tc>
        <w:tc>
          <w:tcPr>
            <w:tcW w:w="9214" w:type="dxa"/>
            <w:tcBorders>
              <w:top w:val="nil"/>
            </w:tcBorders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Запись буквенных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периметра треугольника, периметра и площади прямоугольника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объема параллелепипеда и куба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формул в решении текстовых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Вычисления по формулам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окружности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Вычисления по формулам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окружности и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ь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круга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Формулы длины окружности и площади круга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.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Объем шара.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Понятие  уравнения. Решение уравнения, корень уравнения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корней уравнения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Составление уравнений по рисунку и по условию задачи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уравнением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«Букв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енн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 выраҗңения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и формулы»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Какие числа называют целыми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Целые числа. Противоположные числа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целых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целых чисел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числовой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прямой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одного знака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разных знаков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Сложение целых чисел одного знака, разных знаков.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Вычитание целых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03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Вычитание целых чисел в числовых выражениях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целых чисел. Свойства умножения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Умножение целых чисел в решении примеров и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целых чисел. Нахождение неизвестных компонентов умножения и деления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Деление целых чисел в решении числовых выражений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Натуральная степень целого числа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Нахождение значений выражений с целыми числами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«Целые числа»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онятие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множества.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Множества. Запись на символическом языке соотношения между множествами.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Операции над множествами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Круги Эйлера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 с помощью кругов Эйлера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кругов Эйлера. Закрепление.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Комбинаторные задачи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Комбинаторные задачи с помощью перебора возможных вариантов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Какие числа называют рациональными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Рациональные числа. Противоположные числа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rPr>
          <w:trHeight w:val="477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Изображение рациональных чисел на 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координатной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 прямой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рациональных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Сравнение рациональных чисел. Модуль числа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Сложение рациональных чисел.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Вычитание рациональных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Умножение рациональных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Деление рациональных чисел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Действия с рациональными числами. Свойства действий с рациональными числами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Решение задач на «обратный ход»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Координаты. Система координат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Координаты. Карты и схемы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Прямоугольные координаты на плоскости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Прямоугольные координаты на плоскости. Изображение точек по координатам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Прямоугольные координаты на плоскости. Построение геометрических фигур.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«Рациональные числа» 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spell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к.р</w:t>
            </w:r>
            <w:proofErr w:type="spell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. Работа над ошибками. Параллелограмм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Параллелограмм. Свойства параллелограмма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43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Параллелограмм. Решение геометрических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Равновеликие фигуры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E74BD4">
        <w:trPr>
          <w:trHeight w:val="379"/>
        </w:trPr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Площадь параллелограмма и треугольника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Площади. Решение задач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Призма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Параллелепипед. Куб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«Многоэтажные дроби»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pStyle w:val="TableParagraph"/>
              <w:rPr>
                <w:sz w:val="28"/>
                <w:szCs w:val="28"/>
                <w:lang w:val="tt-RU"/>
              </w:rPr>
            </w:pPr>
            <w:r w:rsidRPr="005B7A9C">
              <w:rPr>
                <w:sz w:val="28"/>
                <w:szCs w:val="28"/>
                <w:lang w:val="ru-RU"/>
              </w:rPr>
              <w:t xml:space="preserve">Повторение: </w:t>
            </w:r>
            <w:r w:rsidRPr="005B7A9C">
              <w:rPr>
                <w:sz w:val="28"/>
                <w:szCs w:val="28"/>
                <w:lang w:val="tt-RU"/>
              </w:rPr>
              <w:t>“</w:t>
            </w:r>
            <w:r w:rsidRPr="005B7A9C">
              <w:rPr>
                <w:sz w:val="28"/>
                <w:szCs w:val="28"/>
                <w:lang w:val="ru-RU"/>
              </w:rPr>
              <w:t>Действия десятичными дробями</w:t>
            </w:r>
            <w:r w:rsidRPr="005B7A9C">
              <w:rPr>
                <w:sz w:val="28"/>
                <w:szCs w:val="28"/>
                <w:lang w:val="tt-RU"/>
              </w:rPr>
              <w:t>”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Отошения и проценты”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«Задачи на проценты»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№8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 .Повторение </w:t>
            </w:r>
            <w:proofErr w:type="spellStart"/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spellEnd"/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 «Рациональные числа»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Действия рациональными  числами”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«Выражения, формулы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«Выражения, формулы</w:t>
            </w:r>
            <w:proofErr w:type="gramStart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5B7A9C">
              <w:rPr>
                <w:rFonts w:ascii="Times New Roman" w:hAnsi="Times New Roman" w:cs="Times New Roman"/>
                <w:sz w:val="28"/>
                <w:szCs w:val="28"/>
              </w:rPr>
              <w:t xml:space="preserve"> уравнения»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</w:t>
            </w:r>
            <w:r w:rsidRPr="005B7A9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Решение различных задач.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7CCC" w:rsidRPr="005B7A9C" w:rsidTr="00571C68">
        <w:tc>
          <w:tcPr>
            <w:tcW w:w="709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9214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задач и примеров.</w:t>
            </w:r>
          </w:p>
        </w:tc>
        <w:tc>
          <w:tcPr>
            <w:tcW w:w="1418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A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1C7CCC" w:rsidRPr="005B7A9C" w:rsidRDefault="001C7CCC" w:rsidP="00291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D2C" w:rsidRDefault="00B27D2C" w:rsidP="001C7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BD4" w:rsidRDefault="00E74BD4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rPr>
          <w:rFonts w:ascii="Times New Roman" w:hAnsi="Times New Roman" w:cs="Times New Roman"/>
          <w:sz w:val="28"/>
          <w:szCs w:val="28"/>
        </w:rPr>
      </w:pPr>
    </w:p>
    <w:p w:rsidR="004F1440" w:rsidRDefault="004F1440" w:rsidP="00E74BD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4BD4" w:rsidRDefault="00E74BD4" w:rsidP="00E74BD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Лист изменений в календарно-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5103"/>
        <w:gridCol w:w="3969"/>
        <w:gridCol w:w="2629"/>
      </w:tblGrid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записи</w:t>
            </w: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Изменения, внесенные в КТП</w:t>
            </w: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</w:t>
            </w: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с зам. Директора по учебной работе</w:t>
            </w: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4BD4" w:rsidTr="00D21069">
        <w:tc>
          <w:tcPr>
            <w:tcW w:w="1101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E74BD4" w:rsidRDefault="00E74BD4" w:rsidP="00D210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7CCC" w:rsidRPr="005B7A9C" w:rsidRDefault="001C7CCC" w:rsidP="00E74BD4">
      <w:pPr>
        <w:rPr>
          <w:rFonts w:ascii="Times New Roman" w:hAnsi="Times New Roman" w:cs="Times New Roman"/>
          <w:sz w:val="28"/>
          <w:szCs w:val="28"/>
        </w:rPr>
      </w:pPr>
    </w:p>
    <w:sectPr w:rsidR="001C7CCC" w:rsidRPr="005B7A9C" w:rsidSect="00632F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A69"/>
    <w:multiLevelType w:val="hybridMultilevel"/>
    <w:tmpl w:val="72E686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A07EF"/>
    <w:multiLevelType w:val="hybridMultilevel"/>
    <w:tmpl w:val="4B22EC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638"/>
    <w:rsid w:val="001C7CCC"/>
    <w:rsid w:val="00291FDF"/>
    <w:rsid w:val="00463638"/>
    <w:rsid w:val="004F1440"/>
    <w:rsid w:val="005504F1"/>
    <w:rsid w:val="00571C68"/>
    <w:rsid w:val="005B7A9C"/>
    <w:rsid w:val="00632F3D"/>
    <w:rsid w:val="007A6C76"/>
    <w:rsid w:val="00AA7C4C"/>
    <w:rsid w:val="00B27D2C"/>
    <w:rsid w:val="00BD18BA"/>
    <w:rsid w:val="00CD2039"/>
    <w:rsid w:val="00E74BD4"/>
    <w:rsid w:val="00E9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D2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CD20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D20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2039"/>
  </w:style>
  <w:style w:type="paragraph" w:styleId="a8">
    <w:name w:val="footer"/>
    <w:basedOn w:val="a"/>
    <w:link w:val="a9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2039"/>
  </w:style>
  <w:style w:type="paragraph" w:styleId="aa">
    <w:name w:val="Balloon Text"/>
    <w:basedOn w:val="a"/>
    <w:link w:val="ab"/>
    <w:uiPriority w:val="99"/>
    <w:semiHidden/>
    <w:unhideWhenUsed/>
    <w:rsid w:val="0063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D2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CD203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D203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2039"/>
  </w:style>
  <w:style w:type="paragraph" w:styleId="a8">
    <w:name w:val="footer"/>
    <w:basedOn w:val="a"/>
    <w:link w:val="a9"/>
    <w:uiPriority w:val="99"/>
    <w:unhideWhenUsed/>
    <w:rsid w:val="00CD2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2039"/>
  </w:style>
  <w:style w:type="paragraph" w:styleId="aa">
    <w:name w:val="Balloon Text"/>
    <w:basedOn w:val="a"/>
    <w:link w:val="ab"/>
    <w:uiPriority w:val="99"/>
    <w:semiHidden/>
    <w:unhideWhenUsed/>
    <w:rsid w:val="0063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Аиса</dc:creator>
  <cp:keywords/>
  <dc:description/>
  <cp:lastModifiedBy>Аиса</cp:lastModifiedBy>
  <cp:revision>5</cp:revision>
  <dcterms:created xsi:type="dcterms:W3CDTF">2020-09-10T10:03:00Z</dcterms:created>
  <dcterms:modified xsi:type="dcterms:W3CDTF">2020-11-05T11:56:00Z</dcterms:modified>
</cp:coreProperties>
</file>